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658" w:rsidRPr="00302D02" w:rsidRDefault="00073900" w:rsidP="0000511D">
      <w:pPr>
        <w:spacing w:line="340" w:lineRule="exact"/>
        <w:jc w:val="center"/>
        <w:rPr>
          <w:rFonts w:ascii="Kaiti TC Regular" w:eastAsia="Kaiti TC Regular" w:hAnsi="Kaiti TC Regular"/>
          <w:b/>
          <w:bCs/>
          <w:sz w:val="34"/>
          <w:szCs w:val="34"/>
        </w:rPr>
      </w:pPr>
      <w:r>
        <w:rPr>
          <w:rStyle w:val="aa"/>
          <w:rFonts w:ascii="Kaiti TC Regular" w:eastAsia="Kaiti TC Regular" w:hAnsi="Kaiti TC Regular"/>
          <w:sz w:val="34"/>
          <w:szCs w:val="34"/>
        </w:rPr>
        <w:br/>
      </w:r>
      <w:r w:rsidR="00BD1E1A" w:rsidRPr="00302D02">
        <w:rPr>
          <w:rStyle w:val="aa"/>
          <w:rFonts w:ascii="Kaiti TC Regular" w:eastAsia="Kaiti TC Regular" w:hAnsi="Kaiti TC Regular" w:hint="eastAsia"/>
          <w:sz w:val="34"/>
          <w:szCs w:val="34"/>
        </w:rPr>
        <w:t>開平餐飲學校餐飲從業人員持證廚師衛生講習課程</w:t>
      </w:r>
    </w:p>
    <w:p w:rsidR="00302D02" w:rsidRDefault="00302D02" w:rsidP="0000511D">
      <w:pPr>
        <w:spacing w:line="340" w:lineRule="exact"/>
        <w:rPr>
          <w:rFonts w:ascii="Kaiti TC Regular" w:eastAsia="Kaiti TC Regular" w:hAnsi="Kaiti TC Regular" w:cs="Arial"/>
          <w:kern w:val="0"/>
          <w:sz w:val="28"/>
          <w:szCs w:val="28"/>
        </w:rPr>
      </w:pPr>
    </w:p>
    <w:p w:rsidR="00F82E18" w:rsidRPr="00940420" w:rsidRDefault="00F16FE4" w:rsidP="0000511D">
      <w:pPr>
        <w:spacing w:line="340" w:lineRule="exact"/>
        <w:rPr>
          <w:rFonts w:ascii="Kaiti TC Regular" w:eastAsia="Kaiti TC Regular" w:hAnsi="Kaiti TC Regular" w:cs="Arial"/>
          <w:kern w:val="0"/>
          <w:sz w:val="28"/>
          <w:szCs w:val="28"/>
        </w:rPr>
      </w:pP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您</w:t>
      </w:r>
      <w:r w:rsidR="002E5ED5" w:rsidRPr="00940420">
        <w:rPr>
          <w:rFonts w:ascii="Kaiti TC Regular" w:eastAsia="Kaiti TC Regular" w:hAnsi="Kaiti TC Regular" w:cs="Arial" w:hint="eastAsia"/>
          <w:kern w:val="0"/>
          <w:sz w:val="28"/>
          <w:szCs w:val="28"/>
        </w:rPr>
        <w:t>好</w:t>
      </w:r>
      <w:r w:rsidR="00F82E18">
        <w:rPr>
          <w:rFonts w:ascii="Kaiti TC Regular" w:eastAsia="Kaiti TC Regular" w:hAnsi="Kaiti TC Regular" w:cs="Arial" w:hint="eastAsia"/>
          <w:kern w:val="0"/>
          <w:sz w:val="28"/>
          <w:szCs w:val="28"/>
        </w:rPr>
        <w:t>：</w:t>
      </w:r>
    </w:p>
    <w:p w:rsidR="00F82E18" w:rsidRPr="00757BB6" w:rsidRDefault="002E5ED5" w:rsidP="00F82E18">
      <w:pPr>
        <w:pStyle w:val="-11"/>
        <w:spacing w:line="340" w:lineRule="exact"/>
        <w:ind w:leftChars="0" w:left="0" w:firstLine="720"/>
        <w:rPr>
          <w:rFonts w:ascii="Kaiti TC Regular" w:eastAsia="Kaiti TC Regular" w:hAnsi="Kaiti TC Regular" w:cs="Arial"/>
          <w:kern w:val="0"/>
          <w:sz w:val="28"/>
          <w:szCs w:val="28"/>
        </w:rPr>
      </w:pPr>
      <w:r w:rsidRPr="00794F1F">
        <w:rPr>
          <w:rFonts w:ascii="Kaiti TC Regular" w:eastAsia="Kaiti TC Regular" w:hAnsi="Kaiti TC Regular" w:cs="Arial" w:hint="eastAsia"/>
          <w:kern w:val="0"/>
          <w:sz w:val="28"/>
          <w:szCs w:val="28"/>
        </w:rPr>
        <w:t>為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了</w:t>
      </w:r>
      <w:r w:rsidRPr="00794F1F">
        <w:rPr>
          <w:rFonts w:ascii="Kaiti TC Regular" w:eastAsia="Kaiti TC Regular" w:hAnsi="Kaiti TC Regular" w:cs="Arial"/>
          <w:kern w:val="0"/>
          <w:sz w:val="28"/>
          <w:szCs w:val="28"/>
        </w:rPr>
        <w:t>推廣餐飲文化，並提升餐飲從業人員食品衛生安全觀念和健康意識，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本校</w:t>
      </w:r>
      <w:r w:rsidRPr="00794F1F">
        <w:rPr>
          <w:rFonts w:ascii="Kaiti TC Regular" w:eastAsia="Kaiti TC Regular" w:hAnsi="Kaiti TC Regular" w:cs="Arial"/>
          <w:kern w:val="0"/>
          <w:sz w:val="28"/>
          <w:szCs w:val="28"/>
        </w:rPr>
        <w:t>於</w:t>
      </w:r>
      <w:r w:rsidR="00073900">
        <w:rPr>
          <w:rFonts w:ascii="Kaiti TC Regular" w:eastAsia="Kaiti TC Regular" w:hAnsi="Kaiti TC Regular" w:cs="Arial" w:hint="eastAsia"/>
          <w:kern w:val="0"/>
          <w:sz w:val="28"/>
          <w:szCs w:val="28"/>
        </w:rPr>
        <w:t>11</w:t>
      </w:r>
      <w:r w:rsidR="00190A8D">
        <w:rPr>
          <w:rFonts w:ascii="Kaiti TC Regular" w:eastAsia="Kaiti TC Regular" w:hAnsi="Kaiti TC Regular" w:cs="Arial"/>
          <w:kern w:val="0"/>
          <w:sz w:val="28"/>
          <w:szCs w:val="28"/>
        </w:rPr>
        <w:t>2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年舉辦持證廚師衛生講習活動，</w:t>
      </w:r>
      <w:r w:rsidR="000562B9" w:rsidRPr="000562B9">
        <w:rPr>
          <w:rFonts w:ascii="Kaiti TC Regular" w:eastAsia="Kaiti TC Regular" w:hAnsi="Kaiti TC Regular" w:cs="Arial" w:hint="eastAsia"/>
          <w:kern w:val="0"/>
          <w:sz w:val="28"/>
          <w:szCs w:val="28"/>
        </w:rPr>
        <w:t>優先開放本校校友及實習</w:t>
      </w:r>
      <w:r w:rsidR="000562B9">
        <w:rPr>
          <w:rFonts w:ascii="Kaiti TC Regular" w:eastAsia="Kaiti TC Regular" w:hAnsi="Kaiti TC Regular" w:cs="Arial" w:hint="eastAsia"/>
          <w:kern w:val="0"/>
          <w:sz w:val="28"/>
          <w:szCs w:val="28"/>
        </w:rPr>
        <w:t>合作</w:t>
      </w:r>
      <w:r w:rsidR="000562B9" w:rsidRPr="000562B9">
        <w:rPr>
          <w:rFonts w:ascii="Kaiti TC Regular" w:eastAsia="Kaiti TC Regular" w:hAnsi="Kaiti TC Regular" w:cs="Arial" w:hint="eastAsia"/>
          <w:kern w:val="0"/>
          <w:sz w:val="28"/>
          <w:szCs w:val="28"/>
        </w:rPr>
        <w:t>單位報名參加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，課程資訊如下</w:t>
      </w:r>
      <w:r w:rsidR="001A4C2D">
        <w:rPr>
          <w:rFonts w:ascii="Kaiti TC Regular" w:eastAsia="Kaiti TC Regular" w:hAnsi="Kaiti TC Regular" w:cs="Arial" w:hint="eastAsia"/>
          <w:kern w:val="0"/>
          <w:sz w:val="28"/>
          <w:szCs w:val="28"/>
        </w:rPr>
        <w:t>：</w:t>
      </w:r>
    </w:p>
    <w:p w:rsidR="002E5ED5" w:rsidRPr="00221AC5" w:rsidRDefault="002E5ED5" w:rsidP="00302D02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  <w:r w:rsidRPr="00757BB6">
        <w:rPr>
          <w:rFonts w:ascii="Kaiti TC Regular" w:eastAsia="Kaiti TC Regular" w:hAnsi="Kaiti TC Regular" w:hint="eastAsia"/>
          <w:szCs w:val="26"/>
        </w:rPr>
        <w:t>一</w:t>
      </w:r>
      <w:r w:rsidR="00B0797C">
        <w:rPr>
          <w:rFonts w:ascii="Kaiti TC Regular" w:eastAsia="Kaiti TC Regular" w:hAnsi="Kaiti TC Regular" w:hint="eastAsia"/>
          <w:szCs w:val="26"/>
        </w:rPr>
        <w:t>、課程地點</w:t>
      </w:r>
      <w:r w:rsidRPr="00757BB6">
        <w:rPr>
          <w:rFonts w:ascii="Kaiti TC Regular" w:eastAsia="Kaiti TC Regular" w:hAnsi="Kaiti TC Regular" w:hint="eastAsia"/>
          <w:szCs w:val="26"/>
        </w:rPr>
        <w:t>：</w:t>
      </w:r>
      <w:r w:rsidRPr="00221AC5">
        <w:rPr>
          <w:rFonts w:ascii="Kaiti TC Regular" w:eastAsia="Kaiti TC Regular" w:hAnsi="Kaiti TC Regular" w:hint="eastAsia"/>
          <w:sz w:val="26"/>
          <w:szCs w:val="26"/>
        </w:rPr>
        <w:t>開平餐飲學校R10</w:t>
      </w:r>
      <w:r w:rsidR="00073900">
        <w:rPr>
          <w:rFonts w:ascii="Kaiti TC Regular" w:eastAsia="Kaiti TC Regular" w:hAnsi="Kaiti TC Regular" w:hint="eastAsia"/>
          <w:sz w:val="26"/>
          <w:szCs w:val="26"/>
        </w:rPr>
        <w:t>4</w:t>
      </w:r>
      <w:r w:rsidRPr="00221AC5">
        <w:rPr>
          <w:rFonts w:ascii="Kaiti TC Regular" w:eastAsia="Kaiti TC Regular" w:hAnsi="Kaiti TC Regular" w:hint="eastAsia"/>
          <w:sz w:val="26"/>
          <w:szCs w:val="26"/>
        </w:rPr>
        <w:t>教室 台北市大安區復興南路二段148巷24號。</w:t>
      </w:r>
    </w:p>
    <w:p w:rsidR="00F82E18" w:rsidRPr="00CB6F15" w:rsidRDefault="00F82E18" w:rsidP="00CB6F15">
      <w:pPr>
        <w:pStyle w:val="-11"/>
        <w:spacing w:line="340" w:lineRule="exact"/>
        <w:ind w:leftChars="0" w:left="0"/>
        <w:rPr>
          <w:rFonts w:ascii="Kaiti TC Regular" w:eastAsia="Kaiti TC Regular" w:hAnsi="Kaiti TC Regular"/>
          <w:sz w:val="26"/>
          <w:szCs w:val="26"/>
        </w:rPr>
      </w:pPr>
    </w:p>
    <w:p w:rsidR="002E5ED5" w:rsidRDefault="002E5ED5" w:rsidP="0000511D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sz w:val="26"/>
          <w:szCs w:val="26"/>
        </w:rPr>
        <w:t>二</w:t>
      </w:r>
      <w:r w:rsidRPr="00A0235E">
        <w:rPr>
          <w:rFonts w:ascii="Kaiti TC Regular" w:eastAsia="Kaiti TC Regular" w:hAnsi="Kaiti TC Regular" w:hint="eastAsia"/>
          <w:sz w:val="26"/>
          <w:szCs w:val="26"/>
        </w:rPr>
        <w:t>、</w:t>
      </w:r>
      <w:r>
        <w:rPr>
          <w:rFonts w:ascii="Kaiti TC Regular" w:eastAsia="Kaiti TC Regular" w:hAnsi="Kaiti TC Regular" w:hint="eastAsia"/>
          <w:sz w:val="26"/>
          <w:szCs w:val="26"/>
        </w:rPr>
        <w:t>課程內容：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5899"/>
        <w:gridCol w:w="1343"/>
      </w:tblGrid>
      <w:tr w:rsidR="0000511D" w:rsidRPr="00757BB6" w:rsidTr="00B0797C">
        <w:trPr>
          <w:trHeight w:val="329"/>
          <w:jc w:val="center"/>
        </w:trPr>
        <w:tc>
          <w:tcPr>
            <w:tcW w:w="1684" w:type="dxa"/>
            <w:shd w:val="clear" w:color="auto" w:fill="auto"/>
          </w:tcPr>
          <w:p w:rsidR="002E5ED5" w:rsidRPr="002E5ED5" w:rsidRDefault="002E5ED5" w:rsidP="0000511D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 w:rsidRPr="002E5ED5">
              <w:rPr>
                <w:rFonts w:ascii="Kaiti TC Regular" w:eastAsia="Kaiti TC Regular" w:hAnsi="Kaiti TC Regular" w:hint="eastAsia"/>
                <w:szCs w:val="28"/>
              </w:rPr>
              <w:t>日期</w:t>
            </w:r>
          </w:p>
        </w:tc>
        <w:tc>
          <w:tcPr>
            <w:tcW w:w="5899" w:type="dxa"/>
            <w:shd w:val="clear" w:color="auto" w:fill="auto"/>
          </w:tcPr>
          <w:p w:rsidR="002E5ED5" w:rsidRPr="002E5ED5" w:rsidRDefault="002E5ED5" w:rsidP="0000511D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 w:rsidRPr="002E5ED5">
              <w:rPr>
                <w:rFonts w:ascii="Kaiti TC Regular" w:eastAsia="Kaiti TC Regular" w:hAnsi="Kaiti TC Regular" w:hint="eastAsia"/>
                <w:szCs w:val="28"/>
              </w:rPr>
              <w:t>課程</w:t>
            </w:r>
          </w:p>
        </w:tc>
        <w:tc>
          <w:tcPr>
            <w:tcW w:w="1343" w:type="dxa"/>
            <w:shd w:val="clear" w:color="auto" w:fill="auto"/>
          </w:tcPr>
          <w:p w:rsidR="002E5ED5" w:rsidRPr="002E5ED5" w:rsidRDefault="00B0797C" w:rsidP="0000511D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備註</w:t>
            </w:r>
          </w:p>
        </w:tc>
      </w:tr>
      <w:tr w:rsidR="00B0797C" w:rsidRPr="00757BB6" w:rsidTr="00B0797C">
        <w:trPr>
          <w:trHeight w:val="512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B0797C" w:rsidRDefault="00B0797C" w:rsidP="0041306A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1</w:t>
            </w:r>
            <w:r w:rsidR="00073900">
              <w:rPr>
                <w:rFonts w:ascii="Kaiti TC Regular" w:eastAsia="Kaiti TC Regular" w:hAnsi="Kaiti TC Regular" w:hint="eastAsia"/>
                <w:szCs w:val="28"/>
              </w:rPr>
              <w:t>1</w:t>
            </w:r>
            <w:r w:rsidR="00190A8D">
              <w:rPr>
                <w:rFonts w:ascii="Kaiti TC Regular" w:eastAsia="Kaiti TC Regular" w:hAnsi="Kaiti TC Regular"/>
                <w:szCs w:val="28"/>
              </w:rPr>
              <w:t>2</w:t>
            </w:r>
            <w:r>
              <w:rPr>
                <w:rFonts w:ascii="Kaiti TC Regular" w:eastAsia="Kaiti TC Regular" w:hAnsi="Kaiti TC Regular" w:hint="eastAsia"/>
                <w:szCs w:val="28"/>
              </w:rPr>
              <w:t>/</w:t>
            </w:r>
            <w:r w:rsidR="00467135">
              <w:rPr>
                <w:rFonts w:ascii="Kaiti TC Regular" w:eastAsia="Kaiti TC Regular" w:hAnsi="Kaiti TC Regular"/>
                <w:szCs w:val="28"/>
              </w:rPr>
              <w:t>6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/</w:t>
            </w:r>
            <w:r w:rsidR="00190A8D">
              <w:rPr>
                <w:rFonts w:ascii="Kaiti TC Regular" w:eastAsia="Kaiti TC Regular" w:hAnsi="Kaiti TC Regular"/>
                <w:szCs w:val="28"/>
              </w:rPr>
              <w:t>14</w:t>
            </w:r>
            <w:r w:rsidR="0041306A">
              <w:rPr>
                <w:rFonts w:ascii="Kaiti TC Regular" w:eastAsia="Kaiti TC Regular" w:hAnsi="Kaiti TC Regular" w:hint="eastAsia"/>
                <w:szCs w:val="28"/>
              </w:rPr>
              <w:t>(</w:t>
            </w:r>
            <w:r w:rsidR="00190A8D">
              <w:rPr>
                <w:rFonts w:ascii="新細明體" w:hAnsi="新細明體" w:cs="新細明體" w:hint="eastAsia"/>
                <w:szCs w:val="28"/>
              </w:rPr>
              <w:t>三</w:t>
            </w:r>
            <w:r>
              <w:rPr>
                <w:rFonts w:ascii="Kaiti TC Regular" w:eastAsia="Kaiti TC Regular" w:hAnsi="Kaiti TC Regular" w:hint="eastAsia"/>
                <w:szCs w:val="28"/>
              </w:rPr>
              <w:t>)</w:t>
            </w:r>
          </w:p>
          <w:p w:rsidR="00B0797C" w:rsidRPr="002E5ED5" w:rsidRDefault="00B0797C" w:rsidP="0041306A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 w:rsidRPr="002E5ED5">
              <w:rPr>
                <w:rFonts w:ascii="Kaiti TC Regular" w:eastAsia="Kaiti TC Regular" w:hAnsi="Kaiti TC Regular" w:hint="eastAsia"/>
                <w:szCs w:val="28"/>
              </w:rPr>
              <w:t>08:</w:t>
            </w:r>
            <w:r w:rsidR="0041306A">
              <w:rPr>
                <w:rFonts w:ascii="Kaiti TC Regular" w:eastAsia="Kaiti TC Regular" w:hAnsi="Kaiti TC Regular" w:hint="eastAsia"/>
                <w:szCs w:val="28"/>
              </w:rPr>
              <w:t>2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0-1</w:t>
            </w:r>
            <w:r>
              <w:rPr>
                <w:rFonts w:ascii="Kaiti TC Regular" w:eastAsia="Kaiti TC Regular" w:hAnsi="Kaiti TC Regular" w:hint="eastAsia"/>
                <w:szCs w:val="28"/>
              </w:rPr>
              <w:t>7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:</w:t>
            </w:r>
            <w:r w:rsidR="002619BA">
              <w:rPr>
                <w:rFonts w:ascii="Kaiti TC Regular" w:eastAsia="Kaiti TC Regular" w:hAnsi="Kaiti TC Regular" w:hint="eastAsia"/>
                <w:szCs w:val="28"/>
              </w:rPr>
              <w:t>4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0</w:t>
            </w:r>
          </w:p>
        </w:tc>
        <w:tc>
          <w:tcPr>
            <w:tcW w:w="5899" w:type="dxa"/>
            <w:shd w:val="clear" w:color="auto" w:fill="auto"/>
          </w:tcPr>
          <w:p w:rsidR="00190A8D" w:rsidRPr="00190A8D" w:rsidRDefault="00190A8D" w:rsidP="00190A8D">
            <w:pPr>
              <w:pStyle w:val="ac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Kaiti TC Regular" w:eastAsia="Kaiti TC Regular" w:hAnsi="Kaiti TC Regular" w:hint="eastAsia"/>
                <w:szCs w:val="24"/>
              </w:rPr>
            </w:pPr>
            <w:r w:rsidRPr="00190A8D">
              <w:rPr>
                <w:rFonts w:ascii="微軟正黑體" w:eastAsia="微軟正黑體" w:hAnsi="微軟正黑體" w:cs="微軟正黑體" w:hint="eastAsia"/>
                <w:szCs w:val="24"/>
              </w:rPr>
              <w:t>防範食品中毒</w:t>
            </w:r>
          </w:p>
          <w:p w:rsidR="00190A8D" w:rsidRPr="00190A8D" w:rsidRDefault="00190A8D" w:rsidP="00190A8D">
            <w:pPr>
              <w:pStyle w:val="ac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Kaiti TC Regular" w:eastAsia="Kaiti TC Regular" w:hAnsi="Kaiti TC Regular" w:hint="eastAsia"/>
                <w:szCs w:val="24"/>
              </w:rPr>
            </w:pPr>
            <w:r w:rsidRPr="00190A8D">
              <w:rPr>
                <w:rFonts w:ascii="微軟正黑體" w:eastAsia="微軟正黑體" w:hAnsi="微軟正黑體" w:cs="微軟正黑體" w:hint="eastAsia"/>
                <w:szCs w:val="24"/>
              </w:rPr>
              <w:t>消費者保護與客訴處理</w:t>
            </w:r>
          </w:p>
          <w:p w:rsidR="00190A8D" w:rsidRPr="00190A8D" w:rsidRDefault="00190A8D" w:rsidP="00190A8D">
            <w:pPr>
              <w:pStyle w:val="ac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Kaiti TC Regular" w:eastAsia="Kaiti TC Regular" w:hAnsi="Kaiti TC Regular" w:hint="eastAsia"/>
                <w:szCs w:val="24"/>
              </w:rPr>
            </w:pPr>
            <w:r w:rsidRPr="00190A8D">
              <w:rPr>
                <w:rFonts w:ascii="微軟正黑體" w:eastAsia="微軟正黑體" w:hAnsi="微軟正黑體" w:cs="微軟正黑體" w:hint="eastAsia"/>
                <w:szCs w:val="24"/>
              </w:rPr>
              <w:t>蔬菜農藥管理與清洗</w:t>
            </w:r>
          </w:p>
          <w:p w:rsidR="00B0797C" w:rsidRPr="00190A8D" w:rsidRDefault="00190A8D" w:rsidP="00190A8D">
            <w:pPr>
              <w:pStyle w:val="ac"/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40" w:lineRule="exact"/>
              <w:ind w:leftChars="0"/>
              <w:rPr>
                <w:rFonts w:ascii="Kaiti TC Regular" w:eastAsia="Kaiti TC Regular" w:hAnsi="Kaiti TC Regular"/>
                <w:szCs w:val="28"/>
              </w:rPr>
            </w:pPr>
            <w:r w:rsidRPr="00190A8D">
              <w:rPr>
                <w:rFonts w:ascii="微軟正黑體" w:eastAsia="微軟正黑體" w:hAnsi="微軟正黑體" w:cs="微軟正黑體" w:hint="eastAsia"/>
                <w:szCs w:val="24"/>
              </w:rPr>
              <w:t>基礎營養學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97C" w:rsidRPr="002E5ED5" w:rsidRDefault="00B0797C" w:rsidP="003110CB">
            <w:pPr>
              <w:spacing w:line="340" w:lineRule="exact"/>
              <w:jc w:val="both"/>
              <w:rPr>
                <w:rFonts w:ascii="Kaiti TC Regular" w:eastAsia="Kaiti TC Regular" w:hAnsi="Kaiti TC Regular"/>
                <w:szCs w:val="28"/>
              </w:rPr>
            </w:pPr>
          </w:p>
        </w:tc>
      </w:tr>
    </w:tbl>
    <w:p w:rsidR="00302D02" w:rsidRDefault="00302D02" w:rsidP="00F82E18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</w:p>
    <w:p w:rsidR="00F82E18" w:rsidRPr="00A0235E" w:rsidRDefault="00F82E18" w:rsidP="00F82E18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sz w:val="26"/>
          <w:szCs w:val="26"/>
        </w:rPr>
        <w:t>三、</w:t>
      </w:r>
      <w:r w:rsidRPr="00A0235E">
        <w:rPr>
          <w:rFonts w:ascii="Kaiti TC Regular" w:eastAsia="Kaiti TC Regular" w:hAnsi="Kaiti TC Regular" w:hint="eastAsia"/>
          <w:sz w:val="26"/>
          <w:szCs w:val="26"/>
        </w:rPr>
        <w:t>研習費用及報名人數：</w:t>
      </w:r>
      <w:r w:rsidR="00B0797C">
        <w:rPr>
          <w:rFonts w:ascii="Kaiti TC Regular" w:eastAsia="Kaiti TC Regular" w:hAnsi="Kaiti TC Regular" w:hint="eastAsia"/>
          <w:sz w:val="26"/>
          <w:szCs w:val="26"/>
        </w:rPr>
        <w:t>每場次</w:t>
      </w:r>
      <w:r w:rsidR="00467135">
        <w:rPr>
          <w:rFonts w:ascii="Kaiti TC Regular" w:eastAsia="Kaiti TC Regular" w:hAnsi="Kaiti TC Regular" w:hint="eastAsia"/>
          <w:sz w:val="26"/>
          <w:szCs w:val="26"/>
        </w:rPr>
        <w:t>4</w:t>
      </w:r>
      <w:r w:rsidR="00190A8D">
        <w:rPr>
          <w:rFonts w:ascii="Kaiti TC Regular" w:eastAsia="Kaiti TC Regular" w:hAnsi="Kaiti TC Regular"/>
          <w:sz w:val="26"/>
          <w:szCs w:val="26"/>
        </w:rPr>
        <w:t>0</w:t>
      </w:r>
      <w:r w:rsidR="00B0797C">
        <w:rPr>
          <w:rFonts w:ascii="Kaiti TC Regular" w:eastAsia="Kaiti TC Regular" w:hAnsi="Kaiti TC Regular" w:hint="eastAsia"/>
          <w:sz w:val="26"/>
          <w:szCs w:val="26"/>
        </w:rPr>
        <w:t>人</w:t>
      </w:r>
    </w:p>
    <w:tbl>
      <w:tblPr>
        <w:tblW w:w="63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</w:tblGrid>
      <w:tr w:rsidR="00B0797C" w:rsidRPr="00A0235E" w:rsidTr="00B0797C">
        <w:tc>
          <w:tcPr>
            <w:tcW w:w="3544" w:type="dxa"/>
            <w:shd w:val="clear" w:color="auto" w:fill="auto"/>
          </w:tcPr>
          <w:p w:rsidR="00B0797C" w:rsidRPr="002E5ED5" w:rsidRDefault="00B0797C" w:rsidP="009B0927">
            <w:pPr>
              <w:spacing w:line="34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2E5ED5">
              <w:rPr>
                <w:rFonts w:ascii="Kaiti TC Regular" w:eastAsia="Kaiti TC Regular" w:hAnsi="Kaiti TC Regular" w:hint="eastAsia"/>
                <w:sz w:val="26"/>
                <w:szCs w:val="26"/>
              </w:rPr>
              <w:t>開平校友及實習合作單位</w:t>
            </w:r>
          </w:p>
        </w:tc>
        <w:tc>
          <w:tcPr>
            <w:tcW w:w="2835" w:type="dxa"/>
          </w:tcPr>
          <w:p w:rsidR="00B0797C" w:rsidRPr="00A0235E" w:rsidRDefault="00B0797C" w:rsidP="009B0927">
            <w:pPr>
              <w:spacing w:line="42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A0235E">
              <w:rPr>
                <w:rFonts w:ascii="Kaiti TC Regular" w:eastAsia="Kaiti TC Regular" w:hAnsi="Kaiti TC Regular" w:hint="eastAsia"/>
                <w:sz w:val="26"/>
                <w:szCs w:val="26"/>
              </w:rPr>
              <w:t>非校友與非合作單位</w:t>
            </w:r>
          </w:p>
        </w:tc>
      </w:tr>
      <w:tr w:rsidR="00B0797C" w:rsidRPr="00A0235E" w:rsidTr="00B0797C">
        <w:tc>
          <w:tcPr>
            <w:tcW w:w="3544" w:type="dxa"/>
            <w:shd w:val="clear" w:color="auto" w:fill="auto"/>
          </w:tcPr>
          <w:p w:rsidR="00B0797C" w:rsidRPr="002E5ED5" w:rsidRDefault="00B0797C" w:rsidP="009B0927">
            <w:pPr>
              <w:spacing w:line="34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2E5ED5">
              <w:rPr>
                <w:rFonts w:ascii="Kaiti TC Regular" w:eastAsia="Kaiti TC Regular" w:hAnsi="Kaiti TC Regular" w:hint="eastAsia"/>
                <w:sz w:val="26"/>
                <w:szCs w:val="26"/>
              </w:rPr>
              <w:t>新台幣500元</w:t>
            </w:r>
          </w:p>
        </w:tc>
        <w:tc>
          <w:tcPr>
            <w:tcW w:w="2835" w:type="dxa"/>
          </w:tcPr>
          <w:p w:rsidR="00B0797C" w:rsidRPr="00A0235E" w:rsidRDefault="00B0797C" w:rsidP="009B0927">
            <w:pPr>
              <w:spacing w:line="42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A0235E">
              <w:rPr>
                <w:rFonts w:ascii="Kaiti TC Regular" w:eastAsia="Kaiti TC Regular" w:hAnsi="Kaiti TC Regular" w:hint="eastAsia"/>
                <w:sz w:val="26"/>
                <w:szCs w:val="26"/>
              </w:rPr>
              <w:t>新台幣700元</w:t>
            </w:r>
          </w:p>
        </w:tc>
      </w:tr>
    </w:tbl>
    <w:p w:rsidR="00746581" w:rsidRPr="003C7D94" w:rsidRDefault="003C7D94" w:rsidP="00467135">
      <w:pPr>
        <w:spacing w:line="340" w:lineRule="exact"/>
        <w:ind w:left="1680" w:hangingChars="700" w:hanging="1680"/>
        <w:rPr>
          <w:rFonts w:ascii="Kaiti TC Regular" w:eastAsia="Kaiti TC Regular" w:hAnsi="Kaiti TC Regular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1DAD48">
            <wp:simplePos x="0" y="0"/>
            <wp:positionH relativeFrom="column">
              <wp:posOffset>4812665</wp:posOffset>
            </wp:positionH>
            <wp:positionV relativeFrom="paragraph">
              <wp:posOffset>452755</wp:posOffset>
            </wp:positionV>
            <wp:extent cx="1228725" cy="122872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581">
        <w:rPr>
          <w:rFonts w:ascii="Kaiti TC Regular" w:eastAsia="Kaiti TC Regular" w:hAnsi="Kaiti TC Regular" w:hint="eastAsia"/>
          <w:sz w:val="28"/>
          <w:szCs w:val="28"/>
        </w:rPr>
        <w:t>四</w:t>
      </w:r>
      <w:r w:rsidR="00746581" w:rsidRPr="00483426">
        <w:rPr>
          <w:rFonts w:ascii="Kaiti TC Regular" w:eastAsia="Kaiti TC Regular" w:hAnsi="Kaiti TC Regular" w:hint="eastAsia"/>
          <w:sz w:val="28"/>
          <w:szCs w:val="28"/>
        </w:rPr>
        <w:t>、</w:t>
      </w:r>
      <w:r w:rsidR="00746581">
        <w:rPr>
          <w:rFonts w:ascii="Kaiti TC Regular" w:eastAsia="Kaiti TC Regular" w:hAnsi="Kaiti TC Regular" w:hint="eastAsia"/>
          <w:sz w:val="28"/>
          <w:szCs w:val="28"/>
        </w:rPr>
        <w:t>報名方式</w:t>
      </w:r>
      <w:r w:rsidR="00746581" w:rsidRPr="003723CE">
        <w:rPr>
          <w:rFonts w:ascii="Kaiti TC Regular" w:eastAsia="Kaiti TC Regular" w:hAnsi="Kaiti TC Regular" w:hint="eastAsia"/>
          <w:sz w:val="28"/>
          <w:szCs w:val="28"/>
        </w:rPr>
        <w:t>：</w:t>
      </w:r>
      <w:r w:rsidR="009B0927">
        <w:rPr>
          <w:rFonts w:ascii="Kaiti TC Regular" w:eastAsia="Kaiti TC Regular" w:hAnsi="Kaiti TC Regular" w:hint="eastAsia"/>
          <w:szCs w:val="28"/>
        </w:rPr>
        <w:t>掃描</w:t>
      </w:r>
      <w:r w:rsidR="00746581">
        <w:rPr>
          <w:rFonts w:ascii="Kaiti TC Regular" w:eastAsia="Kaiti TC Regular" w:hAnsi="Kaiti TC Regular" w:hint="eastAsia"/>
          <w:szCs w:val="28"/>
        </w:rPr>
        <w:t>QR code</w:t>
      </w:r>
      <w:r w:rsidR="00B0797C">
        <w:rPr>
          <w:rFonts w:ascii="Kaiti TC Regular" w:eastAsia="Kaiti TC Regular" w:hAnsi="Kaiti TC Regular" w:hint="eastAsia"/>
          <w:szCs w:val="28"/>
        </w:rPr>
        <w:t>或利用以下網址</w:t>
      </w:r>
      <w:r w:rsidRPr="003C7D94">
        <w:t>https://docs.google.com/forms/d/e/1FAIpQLScbqFClltj4adsyUCnXJ4S8nE1C2S90tcZvgYMJehXv9bGnIQ/viewform</w:t>
      </w:r>
      <w:proofErr w:type="gramStart"/>
      <w:r w:rsidR="00467135">
        <w:rPr>
          <w:rFonts w:ascii="微軟正黑體" w:eastAsia="微軟正黑體" w:hAnsi="微軟正黑體" w:cs="微軟正黑體" w:hint="eastAsia"/>
          <w:szCs w:val="28"/>
        </w:rPr>
        <w:t>逕行線上填寫</w:t>
      </w:r>
      <w:proofErr w:type="gramEnd"/>
      <w:r w:rsidR="00467135">
        <w:rPr>
          <w:rFonts w:ascii="微軟正黑體" w:eastAsia="微軟正黑體" w:hAnsi="微軟正黑體" w:cs="微軟正黑體" w:hint="eastAsia"/>
          <w:szCs w:val="28"/>
        </w:rPr>
        <w:t>報名表</w:t>
      </w:r>
      <w:r w:rsidR="003A6C46">
        <w:rPr>
          <w:rFonts w:hint="eastAsia"/>
        </w:rPr>
        <w:t xml:space="preserve">　</w:t>
      </w:r>
    </w:p>
    <w:p w:rsidR="00746581" w:rsidRDefault="00746581" w:rsidP="00746581">
      <w:pPr>
        <w:spacing w:line="340" w:lineRule="exact"/>
        <w:rPr>
          <w:rStyle w:val="aa"/>
          <w:rFonts w:ascii="Kaiti TC Regular" w:eastAsia="Kaiti TC Regular" w:hAnsi="Kaiti TC Regular"/>
          <w:b w:val="0"/>
        </w:rPr>
      </w:pPr>
      <w:r w:rsidRPr="00A37801">
        <w:rPr>
          <w:rFonts w:ascii="Kaiti TC Regular" w:eastAsia="Kaiti TC Regular" w:hAnsi="Kaiti TC Regular" w:hint="eastAsia"/>
          <w:sz w:val="28"/>
          <w:szCs w:val="28"/>
        </w:rPr>
        <w:t>五、繳費方式：</w:t>
      </w:r>
      <w:r w:rsidRPr="00A37801">
        <w:rPr>
          <w:rFonts w:ascii="Kaiti TC Regular" w:eastAsia="Kaiti TC Regular" w:hAnsi="Kaiti TC Regular" w:hint="eastAsia"/>
        </w:rPr>
        <w:t>繳交報名表時繳交現金或是</w:t>
      </w:r>
      <w:r w:rsidRPr="00A37801">
        <w:rPr>
          <w:rStyle w:val="aa"/>
          <w:rFonts w:ascii="Kaiti TC Regular" w:eastAsia="Kaiti TC Regular" w:hAnsi="Kaiti TC Regular" w:hint="eastAsia"/>
        </w:rPr>
        <w:t>利用</w:t>
      </w:r>
      <w:r w:rsidRPr="00A37801">
        <w:rPr>
          <w:rStyle w:val="aa"/>
          <w:rFonts w:ascii="Kaiti TC Regular" w:eastAsia="Kaiti TC Regular" w:hAnsi="Kaiti TC Regular"/>
        </w:rPr>
        <w:t>ATM</w:t>
      </w:r>
      <w:r w:rsidRPr="00A37801">
        <w:rPr>
          <w:rStyle w:val="aa"/>
          <w:rFonts w:ascii="Kaiti TC Regular" w:eastAsia="Kaiti TC Regular" w:hAnsi="Kaiti TC Regular" w:hint="eastAsia"/>
        </w:rPr>
        <w:t>轉帳</w:t>
      </w:r>
    </w:p>
    <w:p w:rsidR="00746581" w:rsidRPr="008273CF" w:rsidRDefault="00746581" w:rsidP="00746581">
      <w:pPr>
        <w:pStyle w:val="-11"/>
        <w:numPr>
          <w:ilvl w:val="0"/>
          <w:numId w:val="4"/>
        </w:numPr>
        <w:spacing w:line="340" w:lineRule="exact"/>
        <w:ind w:leftChars="0"/>
        <w:rPr>
          <w:rFonts w:ascii="Kaiti TC Regular" w:eastAsia="Kaiti TC Regular" w:hAnsi="Kaiti TC Regular"/>
          <w:bCs/>
          <w:sz w:val="26"/>
          <w:szCs w:val="26"/>
        </w:rPr>
      </w:pPr>
      <w:r w:rsidRPr="008273CF">
        <w:rPr>
          <w:rFonts w:ascii="Kaiti TC Regular" w:eastAsia="Kaiti TC Regular" w:hAnsi="Kaiti TC Regular" w:hint="eastAsia"/>
          <w:bCs/>
          <w:sz w:val="26"/>
          <w:szCs w:val="26"/>
        </w:rPr>
        <w:t>戶名：財團法人臺北市私立開平餐飲職業學校</w:t>
      </w:r>
    </w:p>
    <w:p w:rsidR="00746581" w:rsidRPr="008273CF" w:rsidRDefault="00746581" w:rsidP="00746581">
      <w:pPr>
        <w:pStyle w:val="-11"/>
        <w:numPr>
          <w:ilvl w:val="0"/>
          <w:numId w:val="4"/>
        </w:numPr>
        <w:spacing w:line="340" w:lineRule="exact"/>
        <w:ind w:leftChars="0"/>
        <w:rPr>
          <w:rFonts w:ascii="Kaiti TC Regular" w:eastAsia="Kaiti TC Regular" w:hAnsi="Kaiti TC Regular"/>
          <w:bCs/>
          <w:sz w:val="26"/>
          <w:szCs w:val="26"/>
        </w:rPr>
      </w:pPr>
      <w:r w:rsidRPr="008273CF">
        <w:rPr>
          <w:rFonts w:ascii="Kaiti TC Regular" w:eastAsia="Kaiti TC Regular" w:hAnsi="Kaiti TC Regular" w:hint="eastAsia"/>
          <w:bCs/>
          <w:sz w:val="26"/>
          <w:szCs w:val="26"/>
        </w:rPr>
        <w:t>分行：第一銀行信義分行</w:t>
      </w:r>
      <w:r w:rsidR="003A6C46">
        <w:rPr>
          <w:rFonts w:ascii="Kaiti TC Regular" w:eastAsia="Kaiti TC Regular" w:hAnsi="Kaiti TC Regular" w:hint="eastAsia"/>
          <w:bCs/>
          <w:sz w:val="26"/>
          <w:szCs w:val="26"/>
        </w:rPr>
        <w:t xml:space="preserve">　　　</w:t>
      </w:r>
    </w:p>
    <w:p w:rsidR="00F82E18" w:rsidRPr="00746581" w:rsidRDefault="00746581" w:rsidP="00F82E18">
      <w:pPr>
        <w:pStyle w:val="-11"/>
        <w:numPr>
          <w:ilvl w:val="0"/>
          <w:numId w:val="4"/>
        </w:numPr>
        <w:spacing w:line="340" w:lineRule="exact"/>
        <w:ind w:leftChars="0"/>
        <w:rPr>
          <w:rFonts w:ascii="Kaiti TC Regular" w:eastAsia="Kaiti TC Regular" w:hAnsi="Kaiti TC Regular"/>
          <w:bCs/>
          <w:sz w:val="26"/>
          <w:szCs w:val="26"/>
        </w:rPr>
      </w:pPr>
      <w:r w:rsidRPr="008273CF">
        <w:rPr>
          <w:rFonts w:ascii="Kaiti TC Regular" w:eastAsia="Kaiti TC Regular" w:hAnsi="Kaiti TC Regular" w:hint="eastAsia"/>
          <w:bCs/>
          <w:sz w:val="26"/>
          <w:szCs w:val="26"/>
        </w:rPr>
        <w:t>帳號：162-10-051399</w:t>
      </w:r>
    </w:p>
    <w:p w:rsidR="002E5ED5" w:rsidRPr="00A37801" w:rsidRDefault="002E5ED5" w:rsidP="0000511D">
      <w:pPr>
        <w:spacing w:line="340" w:lineRule="exact"/>
        <w:rPr>
          <w:rFonts w:ascii="Kaiti TC Regular" w:eastAsia="Kaiti TC Regular" w:hAnsi="Kaiti TC Regular"/>
          <w:bCs/>
          <w:sz w:val="28"/>
          <w:szCs w:val="28"/>
        </w:rPr>
      </w:pPr>
      <w:r>
        <w:rPr>
          <w:rFonts w:ascii="Kaiti TC Regular" w:eastAsia="Kaiti TC Regular" w:hAnsi="Kaiti TC Regular" w:hint="eastAsia"/>
          <w:bCs/>
          <w:sz w:val="28"/>
          <w:szCs w:val="28"/>
        </w:rPr>
        <w:t>六、</w:t>
      </w:r>
      <w:r w:rsidRPr="003723CE">
        <w:rPr>
          <w:rFonts w:ascii="Kaiti TC Regular" w:eastAsia="Kaiti TC Regular" w:hAnsi="Kaiti TC Regular" w:hint="eastAsia"/>
          <w:bCs/>
          <w:sz w:val="28"/>
          <w:szCs w:val="28"/>
        </w:rPr>
        <w:t>注意事項：</w:t>
      </w:r>
    </w:p>
    <w:p w:rsidR="002E5ED5" w:rsidRPr="00A37801" w:rsidRDefault="002E5ED5" w:rsidP="0000511D">
      <w:pPr>
        <w:pStyle w:val="-11"/>
        <w:numPr>
          <w:ilvl w:val="0"/>
          <w:numId w:val="3"/>
        </w:numPr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 w:rsidRPr="00A37801">
        <w:rPr>
          <w:rFonts w:ascii="Kaiti TC Regular" w:eastAsia="Kaiti TC Regular" w:hAnsi="Kaiti TC Regular"/>
          <w:sz w:val="26"/>
          <w:szCs w:val="26"/>
        </w:rPr>
        <w:t>研習課程與師資若有調動，以實際上課課程為</w:t>
      </w:r>
      <w:proofErr w:type="gramStart"/>
      <w:r w:rsidRPr="00A37801">
        <w:rPr>
          <w:rFonts w:ascii="Kaiti TC Regular" w:eastAsia="Kaiti TC Regular" w:hAnsi="Kaiti TC Regular"/>
          <w:sz w:val="26"/>
          <w:szCs w:val="26"/>
        </w:rPr>
        <w:t>準</w:t>
      </w:r>
      <w:proofErr w:type="gramEnd"/>
      <w:r w:rsidRPr="00A37801">
        <w:rPr>
          <w:rFonts w:ascii="Kaiti TC Regular" w:eastAsia="Kaiti TC Regular" w:hAnsi="Kaiti TC Regular" w:hint="eastAsia"/>
          <w:sz w:val="26"/>
          <w:szCs w:val="26"/>
        </w:rPr>
        <w:t>。每場未滿15人，則延至下</w:t>
      </w:r>
      <w:bookmarkStart w:id="0" w:name="_GoBack"/>
      <w:bookmarkEnd w:id="0"/>
      <w:r w:rsidRPr="00A37801">
        <w:rPr>
          <w:rFonts w:ascii="Kaiti TC Regular" w:eastAsia="Kaiti TC Regular" w:hAnsi="Kaiti TC Regular" w:hint="eastAsia"/>
          <w:sz w:val="26"/>
          <w:szCs w:val="26"/>
        </w:rPr>
        <w:t>一場。</w:t>
      </w:r>
    </w:p>
    <w:p w:rsidR="002E5ED5" w:rsidRPr="00A37801" w:rsidRDefault="003A6C46" w:rsidP="0000511D">
      <w:pPr>
        <w:pStyle w:val="-11"/>
        <w:numPr>
          <w:ilvl w:val="0"/>
          <w:numId w:val="3"/>
        </w:numPr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sz w:val="26"/>
          <w:szCs w:val="26"/>
        </w:rPr>
        <w:t>防疫</w:t>
      </w:r>
      <w:proofErr w:type="gramStart"/>
      <w:r>
        <w:rPr>
          <w:rFonts w:ascii="Kaiti TC Regular" w:eastAsia="Kaiti TC Regular" w:hAnsi="Kaiti TC Regular" w:hint="eastAsia"/>
          <w:sz w:val="26"/>
          <w:szCs w:val="26"/>
        </w:rPr>
        <w:t>期間，</w:t>
      </w:r>
      <w:proofErr w:type="gramEnd"/>
      <w:r>
        <w:rPr>
          <w:rFonts w:ascii="Kaiti TC Regular" w:eastAsia="Kaiti TC Regular" w:hAnsi="Kaiti TC Regular" w:hint="eastAsia"/>
          <w:sz w:val="26"/>
          <w:szCs w:val="26"/>
        </w:rPr>
        <w:t>研習時請全程戴口罩</w:t>
      </w:r>
      <w:r w:rsidR="002E5ED5" w:rsidRPr="00A37801">
        <w:rPr>
          <w:rFonts w:ascii="Kaiti TC Regular" w:eastAsia="Kaiti TC Regular" w:hAnsi="Kaiti TC Regular" w:hint="eastAsia"/>
          <w:sz w:val="26"/>
          <w:szCs w:val="26"/>
        </w:rPr>
        <w:t>。</w:t>
      </w:r>
    </w:p>
    <w:p w:rsidR="002E5ED5" w:rsidRDefault="002E5ED5" w:rsidP="0000511D">
      <w:pPr>
        <w:pStyle w:val="-11"/>
        <w:numPr>
          <w:ilvl w:val="0"/>
          <w:numId w:val="3"/>
        </w:numPr>
        <w:tabs>
          <w:tab w:val="left" w:pos="142"/>
        </w:tabs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 w:rsidRPr="00A37801">
        <w:rPr>
          <w:rFonts w:ascii="Kaiti TC Regular" w:eastAsia="Kaiti TC Regular" w:hAnsi="Kaiti TC Regular" w:hint="eastAsia"/>
          <w:sz w:val="26"/>
          <w:szCs w:val="26"/>
        </w:rPr>
        <w:t>研習</w:t>
      </w:r>
      <w:r w:rsidRPr="00A37801">
        <w:rPr>
          <w:rFonts w:ascii="Kaiti TC Regular" w:eastAsia="Kaiti TC Regular" w:hAnsi="Kaiti TC Regular"/>
          <w:sz w:val="26"/>
          <w:szCs w:val="26"/>
        </w:rPr>
        <w:t>當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日</w:t>
      </w:r>
      <w:r w:rsidRPr="00A37801">
        <w:rPr>
          <w:rFonts w:ascii="Kaiti TC Regular" w:eastAsia="Kaiti TC Regular" w:hAnsi="Kaiti TC Regular"/>
          <w:sz w:val="26"/>
          <w:szCs w:val="26"/>
        </w:rPr>
        <w:t>無法前來請於課程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前</w:t>
      </w:r>
      <w:r w:rsidRPr="00A37801">
        <w:rPr>
          <w:rFonts w:ascii="Kaiti TC Regular" w:eastAsia="Kaiti TC Regular" w:hAnsi="Kaiti TC Regular"/>
          <w:sz w:val="26"/>
          <w:szCs w:val="26"/>
        </w:rPr>
        <w:t>三天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來電或是電子郵件告知</w:t>
      </w:r>
      <w:r>
        <w:rPr>
          <w:rFonts w:ascii="Kaiti TC Regular" w:eastAsia="Kaiti TC Regular" w:hAnsi="Kaiti TC Regular" w:hint="eastAsia"/>
          <w:sz w:val="26"/>
          <w:szCs w:val="26"/>
        </w:rPr>
        <w:t>，</w:t>
      </w:r>
      <w:r w:rsidRPr="00A37801">
        <w:rPr>
          <w:rFonts w:ascii="Kaiti TC Regular" w:eastAsia="Kaiti TC Regular" w:hAnsi="Kaiti TC Regular"/>
          <w:sz w:val="26"/>
          <w:szCs w:val="26"/>
        </w:rPr>
        <w:t>若無請假視同放棄，恕</w:t>
      </w:r>
      <w:proofErr w:type="gramStart"/>
      <w:r w:rsidRPr="00A37801">
        <w:rPr>
          <w:rFonts w:ascii="Kaiti TC Regular" w:eastAsia="Kaiti TC Regular" w:hAnsi="Kaiti TC Regular"/>
          <w:sz w:val="26"/>
          <w:szCs w:val="26"/>
        </w:rPr>
        <w:t>不</w:t>
      </w:r>
      <w:proofErr w:type="gramEnd"/>
      <w:r w:rsidRPr="00A37801">
        <w:rPr>
          <w:rFonts w:ascii="Kaiti TC Regular" w:eastAsia="Kaiti TC Regular" w:hAnsi="Kaiti TC Regular"/>
          <w:sz w:val="26"/>
          <w:szCs w:val="26"/>
        </w:rPr>
        <w:t>退款或延期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。</w:t>
      </w:r>
    </w:p>
    <w:p w:rsidR="002E5ED5" w:rsidRPr="00C45D83" w:rsidRDefault="002E5ED5" w:rsidP="0000511D">
      <w:pPr>
        <w:pStyle w:val="-11"/>
        <w:numPr>
          <w:ilvl w:val="0"/>
          <w:numId w:val="3"/>
        </w:numPr>
        <w:tabs>
          <w:tab w:val="left" w:pos="142"/>
        </w:tabs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sz w:val="26"/>
          <w:szCs w:val="26"/>
        </w:rPr>
        <w:t>本校聯絡人：</w:t>
      </w:r>
      <w:r>
        <w:rPr>
          <w:rFonts w:ascii="Kaiti TC Regular" w:eastAsia="Kaiti TC Regular" w:hAnsi="Kaiti TC Regular" w:hint="eastAsia"/>
          <w:sz w:val="26"/>
          <w:szCs w:val="26"/>
          <w:u w:val="single"/>
        </w:rPr>
        <w:t>李文怡老師</w:t>
      </w:r>
      <w:r w:rsidR="00C92FDF">
        <w:rPr>
          <w:rFonts w:ascii="Kaiti TC Regular" w:eastAsia="Kaiti TC Regular" w:hAnsi="Kaiti TC Regular" w:hint="eastAsia"/>
          <w:sz w:val="26"/>
          <w:szCs w:val="26"/>
          <w:u w:val="single"/>
        </w:rPr>
        <w:t>、莊</w:t>
      </w:r>
      <w:proofErr w:type="gramStart"/>
      <w:r w:rsidR="00C92FDF">
        <w:rPr>
          <w:rFonts w:ascii="Kaiti TC Regular" w:eastAsia="Kaiti TC Regular" w:hAnsi="Kaiti TC Regular" w:hint="eastAsia"/>
          <w:sz w:val="26"/>
          <w:szCs w:val="26"/>
          <w:u w:val="single"/>
        </w:rPr>
        <w:t>郁</w:t>
      </w:r>
      <w:proofErr w:type="gramEnd"/>
      <w:r w:rsidR="00C92FDF">
        <w:rPr>
          <w:rFonts w:ascii="Kaiti TC Regular" w:eastAsia="Kaiti TC Regular" w:hAnsi="Kaiti TC Regular" w:hint="eastAsia"/>
          <w:sz w:val="26"/>
          <w:szCs w:val="26"/>
          <w:u w:val="single"/>
        </w:rPr>
        <w:t>茹老師</w:t>
      </w:r>
    </w:p>
    <w:p w:rsidR="002E5ED5" w:rsidRPr="00A37801" w:rsidRDefault="002E5ED5" w:rsidP="0000511D">
      <w:pPr>
        <w:pStyle w:val="-11"/>
        <w:tabs>
          <w:tab w:val="left" w:pos="142"/>
        </w:tabs>
        <w:spacing w:line="340" w:lineRule="exact"/>
        <w:ind w:leftChars="0" w:left="1440"/>
        <w:rPr>
          <w:rFonts w:ascii="Kaiti TC Regular" w:eastAsia="Kaiti TC Regular" w:hAnsi="Kaiti TC Regular"/>
          <w:sz w:val="26"/>
          <w:szCs w:val="26"/>
        </w:rPr>
      </w:pPr>
      <w:r w:rsidRPr="00A37801">
        <w:rPr>
          <w:rFonts w:ascii="Kaiti TC Regular" w:eastAsia="Kaiti TC Regular" w:hAnsi="Kaiti TC Regular" w:hint="eastAsia"/>
          <w:sz w:val="26"/>
          <w:szCs w:val="26"/>
        </w:rPr>
        <w:t>聯繫電話：</w:t>
      </w:r>
      <w:r w:rsidRPr="00A37801">
        <w:rPr>
          <w:rFonts w:ascii="Kaiti TC Regular" w:eastAsia="Kaiti TC Regular" w:hAnsi="Kaiti TC Regular"/>
          <w:sz w:val="26"/>
          <w:szCs w:val="26"/>
        </w:rPr>
        <w:t>(02)2755-6939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#333 信箱：</w:t>
      </w:r>
      <w:r w:rsidRPr="00A37801">
        <w:rPr>
          <w:rFonts w:ascii="Kaiti TC Regular" w:eastAsia="Kaiti TC Regular" w:hAnsi="Kaiti TC Regular"/>
          <w:sz w:val="26"/>
          <w:szCs w:val="26"/>
        </w:rPr>
        <w:t>wenyi8858@kpvs.tp.edu.tw</w:t>
      </w:r>
    </w:p>
    <w:p w:rsidR="00C44759" w:rsidRPr="00CB6F15" w:rsidRDefault="001A4C2D" w:rsidP="00C44759">
      <w:pPr>
        <w:pStyle w:val="1-21"/>
        <w:tabs>
          <w:tab w:val="left" w:pos="142"/>
        </w:tabs>
        <w:spacing w:line="340" w:lineRule="exact"/>
        <w:ind w:leftChars="0" w:left="0"/>
        <w:rPr>
          <w:rFonts w:ascii="Kaiti TC Regular" w:eastAsia="Kaiti TC Regular" w:hAnsi="Kaiti TC Regular"/>
        </w:rPr>
      </w:pPr>
      <w:r w:rsidRPr="00CB6F15">
        <w:rPr>
          <w:rFonts w:ascii="Kaiti TC Regular" w:eastAsia="Kaiti TC Regular" w:hAnsi="Kaiti TC Regular" w:hint="eastAsia"/>
        </w:rPr>
        <w:t>七、報名資格：已持有中華民國廚師證照。</w:t>
      </w:r>
    </w:p>
    <w:p w:rsidR="00746581" w:rsidRPr="00CB6F15" w:rsidRDefault="00367D03" w:rsidP="00952EB8">
      <w:pPr>
        <w:spacing w:line="420" w:lineRule="exact"/>
        <w:rPr>
          <w:rFonts w:ascii="Kaiti TC Regular" w:eastAsia="Kaiti TC Regular" w:hAnsi="Kaiti TC Regular"/>
          <w:b/>
          <w:bCs/>
          <w:szCs w:val="24"/>
        </w:rPr>
      </w:pPr>
      <w:r w:rsidRPr="00CB6F15">
        <w:rPr>
          <w:rFonts w:ascii="Kaiti TC Regular" w:eastAsia="Kaiti TC Regular" w:hAnsi="Kaiti TC Regular" w:hint="eastAsia"/>
          <w:szCs w:val="24"/>
        </w:rPr>
        <w:t>八、</w:t>
      </w:r>
      <w:r w:rsidR="00952EB8" w:rsidRPr="00CB6F15">
        <w:rPr>
          <w:rFonts w:ascii="Kaiti TC Regular" w:eastAsia="Kaiti TC Regular" w:hAnsi="Kaiti TC Regular"/>
          <w:b/>
          <w:bCs/>
          <w:szCs w:val="24"/>
        </w:rPr>
        <w:t>持證廚師衛生</w:t>
      </w:r>
      <w:r w:rsidR="00952EB8" w:rsidRPr="00CB6F15">
        <w:rPr>
          <w:rFonts w:ascii="Kaiti TC Regular" w:eastAsia="Kaiti TC Regular" w:hAnsi="Kaiti TC Regular" w:hint="eastAsia"/>
          <w:b/>
          <w:bCs/>
          <w:szCs w:val="24"/>
        </w:rPr>
        <w:t>法規須知：</w:t>
      </w:r>
    </w:p>
    <w:p w:rsidR="00746581" w:rsidRPr="00CB6F15" w:rsidRDefault="00746581" w:rsidP="00746581">
      <w:pPr>
        <w:spacing w:line="420" w:lineRule="exact"/>
        <w:rPr>
          <w:rFonts w:ascii="微軟正黑體" w:eastAsia="微軟正黑體" w:hAnsi="微軟正黑體"/>
          <w:szCs w:val="24"/>
        </w:rPr>
      </w:pPr>
      <w:r w:rsidRPr="00CB6F15">
        <w:rPr>
          <w:rFonts w:ascii="Kaiti TC Regular" w:eastAsia="Kaiti TC Regular" w:hAnsi="Kaiti TC Regular" w:hint="eastAsia"/>
          <w:b/>
          <w:bCs/>
          <w:szCs w:val="24"/>
        </w:rPr>
        <w:t xml:space="preserve">     </w:t>
      </w:r>
      <w:r w:rsidRPr="00CB6F15">
        <w:rPr>
          <w:rFonts w:ascii="微軟正黑體" w:eastAsia="微軟正黑體" w:hAnsi="微軟正黑體" w:hint="eastAsia"/>
          <w:bCs/>
          <w:szCs w:val="24"/>
        </w:rPr>
        <w:t>（1）</w:t>
      </w:r>
      <w:r w:rsidR="00952EB8" w:rsidRPr="00CB6F15">
        <w:rPr>
          <w:rFonts w:ascii="微軟正黑體" w:eastAsia="微軟正黑體" w:hAnsi="微軟正黑體"/>
          <w:szCs w:val="24"/>
        </w:rPr>
        <w:t>衛生講習時數規定如下：凡持證廚師應在該證書有效期</w:t>
      </w:r>
      <w:r w:rsidRPr="00CB6F15">
        <w:rPr>
          <w:rFonts w:ascii="微軟正黑體" w:eastAsia="微軟正黑體" w:hAnsi="微軟正黑體"/>
          <w:szCs w:val="24"/>
        </w:rPr>
        <w:t>限內接受各及衛生機關或其認</w:t>
      </w:r>
      <w:r w:rsidR="00CB6F15">
        <w:rPr>
          <w:rFonts w:ascii="微軟正黑體" w:eastAsia="微軟正黑體" w:hAnsi="微軟正黑體"/>
          <w:szCs w:val="24"/>
        </w:rPr>
        <w:br/>
      </w:r>
      <w:r w:rsidR="00CB6F15">
        <w:rPr>
          <w:rFonts w:ascii="微軟正黑體" w:eastAsia="微軟正黑體" w:hAnsi="微軟正黑體" w:hint="eastAsia"/>
          <w:szCs w:val="24"/>
        </w:rPr>
        <w:t xml:space="preserve">          </w:t>
      </w:r>
      <w:r w:rsidRPr="00CB6F15">
        <w:rPr>
          <w:rFonts w:ascii="微軟正黑體" w:eastAsia="微軟正黑體" w:hAnsi="微軟正黑體"/>
          <w:szCs w:val="24"/>
        </w:rPr>
        <w:t>可之餐飲相關機構辦理之衛生講習每年至少八小時。</w:t>
      </w:r>
    </w:p>
    <w:p w:rsidR="00CB6F15" w:rsidRPr="00CB6F15" w:rsidRDefault="00746581">
      <w:pPr>
        <w:spacing w:line="420" w:lineRule="exact"/>
        <w:rPr>
          <w:rFonts w:ascii="Kaiti TC Regular" w:eastAsia="Kaiti TC Regular" w:hAnsi="Kaiti TC Regular"/>
          <w:szCs w:val="24"/>
        </w:rPr>
      </w:pPr>
      <w:r w:rsidRPr="00CB6F15">
        <w:rPr>
          <w:rFonts w:ascii="微軟正黑體" w:eastAsia="微軟正黑體" w:hAnsi="微軟正黑體" w:hint="eastAsia"/>
          <w:szCs w:val="24"/>
        </w:rPr>
        <w:t xml:space="preserve">     （2）</w:t>
      </w:r>
      <w:r w:rsidRPr="00CB6F15">
        <w:rPr>
          <w:rFonts w:ascii="微軟正黑體" w:eastAsia="微軟正黑體" w:hAnsi="微軟正黑體"/>
          <w:szCs w:val="24"/>
        </w:rPr>
        <w:t>參與衛生講習之學員，如經點名缺席，該堂課二小時不予核章；同日之第二次點名亦</w:t>
      </w:r>
      <w:r w:rsidR="00CB6F15">
        <w:rPr>
          <w:rFonts w:ascii="微軟正黑體" w:eastAsia="微軟正黑體" w:hAnsi="微軟正黑體"/>
          <w:szCs w:val="24"/>
        </w:rPr>
        <w:br/>
      </w:r>
      <w:r w:rsidR="00CB6F15">
        <w:rPr>
          <w:rFonts w:ascii="微軟正黑體" w:eastAsia="微軟正黑體" w:hAnsi="微軟正黑體" w:hint="eastAsia"/>
          <w:szCs w:val="24"/>
        </w:rPr>
        <w:t xml:space="preserve">          </w:t>
      </w:r>
      <w:r w:rsidRPr="00CB6F15">
        <w:rPr>
          <w:rFonts w:ascii="微軟正黑體" w:eastAsia="微軟正黑體" w:hAnsi="微軟正黑體"/>
          <w:szCs w:val="24"/>
        </w:rPr>
        <w:t>缺席，該堂課及接續之課程均不予核章；有辦理請假手續者，請假時間之課程時數不</w:t>
      </w:r>
      <w:r w:rsidR="00CB6F15">
        <w:rPr>
          <w:rFonts w:ascii="微軟正黑體" w:eastAsia="微軟正黑體" w:hAnsi="微軟正黑體"/>
          <w:szCs w:val="24"/>
        </w:rPr>
        <w:br/>
      </w:r>
      <w:r w:rsidR="00CB6F15">
        <w:rPr>
          <w:rFonts w:ascii="微軟正黑體" w:eastAsia="微軟正黑體" w:hAnsi="微軟正黑體" w:hint="eastAsia"/>
          <w:szCs w:val="24"/>
        </w:rPr>
        <w:t xml:space="preserve">          </w:t>
      </w:r>
      <w:r w:rsidRPr="00CB6F15">
        <w:rPr>
          <w:rFonts w:ascii="微軟正黑體" w:eastAsia="微軟正黑體" w:hAnsi="微軟正黑體"/>
          <w:szCs w:val="24"/>
        </w:rPr>
        <w:t>予核章</w:t>
      </w:r>
      <w:r w:rsidRPr="00CB6F15">
        <w:rPr>
          <w:rFonts w:ascii="微軟正黑體" w:eastAsia="微軟正黑體" w:hAnsi="微軟正黑體" w:hint="eastAsia"/>
          <w:szCs w:val="24"/>
        </w:rPr>
        <w:t>。</w:t>
      </w:r>
    </w:p>
    <w:sectPr w:rsidR="00CB6F15" w:rsidRPr="00CB6F15" w:rsidSect="0036505B">
      <w:headerReference w:type="default" r:id="rId9"/>
      <w:pgSz w:w="11906" w:h="16838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5ED" w:rsidRDefault="002865ED" w:rsidP="00580F0A">
      <w:r>
        <w:separator/>
      </w:r>
    </w:p>
  </w:endnote>
  <w:endnote w:type="continuationSeparator" w:id="0">
    <w:p w:rsidR="002865ED" w:rsidRDefault="002865ED" w:rsidP="005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 TC Regular">
    <w:altName w:val="Calibri"/>
    <w:charset w:val="51"/>
    <w:family w:val="auto"/>
    <w:pitch w:val="variable"/>
    <w:sig w:usb0="00000000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5ED" w:rsidRDefault="002865ED" w:rsidP="00580F0A">
      <w:r>
        <w:separator/>
      </w:r>
    </w:p>
  </w:footnote>
  <w:footnote w:type="continuationSeparator" w:id="0">
    <w:p w:rsidR="002865ED" w:rsidRDefault="002865ED" w:rsidP="0058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EB8" w:rsidRDefault="00302D02" w:rsidP="009B0927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-589068</wp:posOffset>
          </wp:positionH>
          <wp:positionV relativeFrom="paragraph">
            <wp:posOffset>-577008</wp:posOffset>
          </wp:positionV>
          <wp:extent cx="7325571" cy="10405533"/>
          <wp:effectExtent l="19050" t="0" r="8679" b="0"/>
          <wp:wrapNone/>
          <wp:docPr id="1" name="圖片 1" descr="D:\開平專案\00000010_專案\20131014_更新CIS\海報底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開平專案\00000010_專案\20131014_更新CIS\海報底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571" cy="10405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A2C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73476"/>
    <w:multiLevelType w:val="hybridMultilevel"/>
    <w:tmpl w:val="A5649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C009D"/>
    <w:multiLevelType w:val="hybridMultilevel"/>
    <w:tmpl w:val="6C46411C"/>
    <w:lvl w:ilvl="0" w:tplc="DBBAEF84">
      <w:start w:val="1"/>
      <w:numFmt w:val="bullet"/>
      <w:lvlText w:val="□"/>
      <w:lvlJc w:val="left"/>
      <w:pPr>
        <w:ind w:left="480" w:hanging="480"/>
      </w:pPr>
      <w:rPr>
        <w:rFonts w:ascii="Kaiti TC Regular" w:eastAsia="Kaiti TC Regular" w:hAnsi="Kaiti 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2B247D"/>
    <w:multiLevelType w:val="hybridMultilevel"/>
    <w:tmpl w:val="2AA2F71C"/>
    <w:lvl w:ilvl="0" w:tplc="3ACC370E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40EB3CB9"/>
    <w:multiLevelType w:val="hybridMultilevel"/>
    <w:tmpl w:val="2932DF86"/>
    <w:lvl w:ilvl="0" w:tplc="2098E8EC">
      <w:start w:val="1"/>
      <w:numFmt w:val="japaneseCounting"/>
      <w:lvlText w:val="%1、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83E53"/>
    <w:multiLevelType w:val="hybridMultilevel"/>
    <w:tmpl w:val="8196F5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1A312D6"/>
    <w:multiLevelType w:val="hybridMultilevel"/>
    <w:tmpl w:val="B3F07714"/>
    <w:lvl w:ilvl="0" w:tplc="DBBAEF84">
      <w:start w:val="1"/>
      <w:numFmt w:val="bullet"/>
      <w:lvlText w:val="□"/>
      <w:lvlJc w:val="left"/>
      <w:pPr>
        <w:ind w:left="480" w:hanging="480"/>
      </w:pPr>
      <w:rPr>
        <w:rFonts w:ascii="Kaiti TC Regular" w:eastAsia="Kaiti TC Regular" w:hAnsi="Kaiti 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A30646"/>
    <w:multiLevelType w:val="hybridMultilevel"/>
    <w:tmpl w:val="AECE8694"/>
    <w:lvl w:ilvl="0" w:tplc="ED00D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3B2676"/>
    <w:multiLevelType w:val="hybridMultilevel"/>
    <w:tmpl w:val="79148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0A"/>
    <w:rsid w:val="0000511D"/>
    <w:rsid w:val="0001280A"/>
    <w:rsid w:val="00017C94"/>
    <w:rsid w:val="000562B9"/>
    <w:rsid w:val="00073900"/>
    <w:rsid w:val="0007783F"/>
    <w:rsid w:val="00126397"/>
    <w:rsid w:val="00190A8D"/>
    <w:rsid w:val="001A4C2D"/>
    <w:rsid w:val="001B1177"/>
    <w:rsid w:val="001B2742"/>
    <w:rsid w:val="00202E1C"/>
    <w:rsid w:val="0021026A"/>
    <w:rsid w:val="002619BA"/>
    <w:rsid w:val="00280AAB"/>
    <w:rsid w:val="002865ED"/>
    <w:rsid w:val="002B156B"/>
    <w:rsid w:val="002B21C8"/>
    <w:rsid w:val="002D54ED"/>
    <w:rsid w:val="002E5ED5"/>
    <w:rsid w:val="002F3E5E"/>
    <w:rsid w:val="00302D02"/>
    <w:rsid w:val="003110CB"/>
    <w:rsid w:val="003151D6"/>
    <w:rsid w:val="0036505B"/>
    <w:rsid w:val="00367D03"/>
    <w:rsid w:val="003A6C46"/>
    <w:rsid w:val="003C5AF4"/>
    <w:rsid w:val="003C7D94"/>
    <w:rsid w:val="0041306A"/>
    <w:rsid w:val="00425CA6"/>
    <w:rsid w:val="00467135"/>
    <w:rsid w:val="00496C38"/>
    <w:rsid w:val="004F099B"/>
    <w:rsid w:val="00561658"/>
    <w:rsid w:val="00580F0A"/>
    <w:rsid w:val="005A027E"/>
    <w:rsid w:val="005A6600"/>
    <w:rsid w:val="0069452C"/>
    <w:rsid w:val="006A6AC3"/>
    <w:rsid w:val="00703E89"/>
    <w:rsid w:val="00746581"/>
    <w:rsid w:val="00770800"/>
    <w:rsid w:val="00782BAA"/>
    <w:rsid w:val="00844BA2"/>
    <w:rsid w:val="00845C4B"/>
    <w:rsid w:val="00853FC2"/>
    <w:rsid w:val="008949FA"/>
    <w:rsid w:val="00896952"/>
    <w:rsid w:val="00926421"/>
    <w:rsid w:val="00952EB8"/>
    <w:rsid w:val="009B0927"/>
    <w:rsid w:val="009B7FB9"/>
    <w:rsid w:val="009C1C28"/>
    <w:rsid w:val="009E5D0A"/>
    <w:rsid w:val="00A25272"/>
    <w:rsid w:val="00B0797C"/>
    <w:rsid w:val="00B07B2B"/>
    <w:rsid w:val="00B22080"/>
    <w:rsid w:val="00B24DA1"/>
    <w:rsid w:val="00BC3104"/>
    <w:rsid w:val="00BD1E1A"/>
    <w:rsid w:val="00C03376"/>
    <w:rsid w:val="00C44759"/>
    <w:rsid w:val="00C80D86"/>
    <w:rsid w:val="00C84789"/>
    <w:rsid w:val="00C92FDF"/>
    <w:rsid w:val="00CB6F15"/>
    <w:rsid w:val="00CC3F18"/>
    <w:rsid w:val="00D1381A"/>
    <w:rsid w:val="00D33102"/>
    <w:rsid w:val="00EA3279"/>
    <w:rsid w:val="00F16FE4"/>
    <w:rsid w:val="00F4283D"/>
    <w:rsid w:val="00F62E27"/>
    <w:rsid w:val="00F713C7"/>
    <w:rsid w:val="00F82E18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0E43D"/>
  <w15:docId w15:val="{0EC3F271-922E-4881-9C9B-D2EFDDD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0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F0A"/>
    <w:rPr>
      <w:rFonts w:ascii="Arial" w:eastAsia="微軟正黑體" w:hAnsi="Arial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80F0A"/>
    <w:rPr>
      <w:rFonts w:ascii="Arial" w:eastAsia="微軟正黑體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F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580F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F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580F0A"/>
    <w:rPr>
      <w:sz w:val="20"/>
      <w:szCs w:val="20"/>
    </w:rPr>
  </w:style>
  <w:style w:type="paragraph" w:customStyle="1" w:styleId="1-21">
    <w:name w:val="暗色格線 1 - 輔色 21"/>
    <w:basedOn w:val="a"/>
    <w:uiPriority w:val="34"/>
    <w:qFormat/>
    <w:rsid w:val="00BD1E1A"/>
    <w:pPr>
      <w:ind w:leftChars="200" w:left="480"/>
    </w:pPr>
    <w:rPr>
      <w:rFonts w:ascii="Cambria" w:hAnsi="Cambria"/>
      <w:szCs w:val="24"/>
    </w:rPr>
  </w:style>
  <w:style w:type="table" w:styleId="a9">
    <w:name w:val="Table Grid"/>
    <w:basedOn w:val="a1"/>
    <w:uiPriority w:val="39"/>
    <w:rsid w:val="00BD1E1A"/>
    <w:rPr>
      <w:rFonts w:ascii="Cambria" w:hAnsi="Cambri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BD1E1A"/>
    <w:rPr>
      <w:b/>
      <w:bCs/>
    </w:rPr>
  </w:style>
  <w:style w:type="paragraph" w:customStyle="1" w:styleId="-11">
    <w:name w:val="彩色清單 - 輔色 11"/>
    <w:basedOn w:val="a"/>
    <w:uiPriority w:val="34"/>
    <w:qFormat/>
    <w:rsid w:val="002E5ED5"/>
    <w:pPr>
      <w:ind w:leftChars="200" w:left="480"/>
    </w:pPr>
    <w:rPr>
      <w:rFonts w:ascii="Cambria" w:hAnsi="Cambria"/>
      <w:szCs w:val="24"/>
    </w:rPr>
  </w:style>
  <w:style w:type="character" w:styleId="ab">
    <w:name w:val="Hyperlink"/>
    <w:basedOn w:val="a0"/>
    <w:uiPriority w:val="99"/>
    <w:semiHidden/>
    <w:unhideWhenUsed/>
    <w:rsid w:val="00B0797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90A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37C92-BDDE-4169-9AE5-0DEC09AF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</dc:creator>
  <cp:lastModifiedBy>李文怡老師</cp:lastModifiedBy>
  <cp:revision>3</cp:revision>
  <cp:lastPrinted>2016-04-26T07:57:00Z</cp:lastPrinted>
  <dcterms:created xsi:type="dcterms:W3CDTF">2023-03-27T02:41:00Z</dcterms:created>
  <dcterms:modified xsi:type="dcterms:W3CDTF">2023-03-27T02:46:00Z</dcterms:modified>
</cp:coreProperties>
</file>